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599542" w14:textId="77777777" w:rsidR="00000000" w:rsidRDefault="003753D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BFD778" w14:textId="77777777" w:rsidR="00000000" w:rsidRDefault="003753D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Зарегистрировано в Минюсте России 20 декабря 2021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66435</w:t>
      </w:r>
    </w:p>
    <w:p w14:paraId="39BA1646" w14:textId="77777777" w:rsidR="00000000" w:rsidRDefault="003753D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4"/>
          <w:szCs w:val="4"/>
        </w:rPr>
        <w:t> </w:t>
      </w:r>
    </w:p>
    <w:p w14:paraId="32F542B0" w14:textId="77777777" w:rsidR="00000000" w:rsidRDefault="003753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60C29D1" w14:textId="77777777" w:rsidR="00000000" w:rsidRDefault="003753D3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МИНИСТЕРСТВО ЗДРАВООХРАНЕНИЯ РОССИЙСКОЙ ФЕДЕРАЦИИ</w:t>
      </w:r>
    </w:p>
    <w:p w14:paraId="1BACDC2B" w14:textId="77777777" w:rsidR="00000000" w:rsidRDefault="003753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1871BA9" w14:textId="77777777" w:rsidR="00000000" w:rsidRDefault="003753D3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ПРИКАЗ</w:t>
      </w:r>
    </w:p>
    <w:p w14:paraId="473D0B85" w14:textId="77777777" w:rsidR="00000000" w:rsidRDefault="003753D3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от 6 декабря 2021 г. </w:t>
      </w:r>
      <w:r>
        <w:rPr>
          <w:rFonts w:ascii="Times New Roman" w:hAnsi="Times New Roman" w:cs="Times New Roman"/>
          <w:b/>
          <w:bCs/>
          <w:sz w:val="36"/>
          <w:szCs w:val="36"/>
        </w:rPr>
        <w:t>N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1122н</w:t>
      </w:r>
    </w:p>
    <w:p w14:paraId="0BEFC117" w14:textId="77777777" w:rsidR="00000000" w:rsidRDefault="003753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7CF45AF" w14:textId="77777777" w:rsidR="00000000" w:rsidRDefault="003753D3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ОБ УТВЕРЖДЕНИИ НАЦИОНАЛЬНОГО КАЛЕНДАРЯ ПРОФИЛАКТИЧЕСКИХ ПРИВИВОК, КАЛЕНДАРЯ ПРОФИЛАКТИЧЕСКИХ ПРИВИВОК </w:t>
      </w:r>
      <w:r>
        <w:rPr>
          <w:rFonts w:ascii="Times New Roman" w:hAnsi="Times New Roman" w:cs="Times New Roman"/>
          <w:b/>
          <w:bCs/>
          <w:sz w:val="36"/>
          <w:szCs w:val="36"/>
        </w:rPr>
        <w:t>ПО ЭПИДЕМИЧЕСКИМ ПОКАЗАНИЯМ И ПОРЯДКА ПРОВЕДЕНИЯ ПРОФИЛАКТИЧЕСКИХ ПРИВИВОК</w:t>
      </w:r>
    </w:p>
    <w:p w14:paraId="35B0F223" w14:textId="77777777" w:rsidR="00000000" w:rsidRDefault="003753D3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(в ред. Приказа Минздрава РФ </w:t>
      </w:r>
      <w:hyperlink r:id="rId4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12.12.2023 N 677н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14:paraId="6045FEF5" w14:textId="77777777" w:rsidR="00000000" w:rsidRDefault="003753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852D976" w14:textId="77777777" w:rsidR="00000000" w:rsidRDefault="003753D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со статьями </w:t>
      </w:r>
      <w:hyperlink r:id="rId5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9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 </w:t>
      </w:r>
      <w:hyperlink r:id="rId7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10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</w:t>
      </w:r>
      <w:r>
        <w:rPr>
          <w:rFonts w:ascii="Times New Roman" w:hAnsi="Times New Roman" w:cs="Times New Roman"/>
          <w:sz w:val="24"/>
          <w:szCs w:val="24"/>
        </w:rPr>
        <w:t xml:space="preserve">на от 17 сентября 1998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157-ФЗ "Об иммунопрофилактике инфекционных болезней" (Собрание законодательства Российской Федерации, 1998,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38, ст. 4736; 2013,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48, ст. 6165), подпунктами </w:t>
      </w:r>
      <w:hyperlink r:id="rId8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5.2.93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9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5.2.94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 </w:t>
      </w:r>
      <w:hyperlink r:id="rId10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5.2.94.1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пункта 5 Положения о Министерстве здравоохранен</w:t>
      </w:r>
      <w:r>
        <w:rPr>
          <w:rFonts w:ascii="Times New Roman" w:hAnsi="Times New Roman" w:cs="Times New Roman"/>
          <w:sz w:val="24"/>
          <w:szCs w:val="24"/>
        </w:rPr>
        <w:t xml:space="preserve">ия Российской Федерации, утвержденного постановлением Правительства Российской Федерации от 19 июня 2012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608 (Собрание законодательства Российской Федерации, 2012,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26, ст. 3526; 2014,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37, ст. 4969), приказываю:</w:t>
      </w:r>
    </w:p>
    <w:p w14:paraId="1D6D899E" w14:textId="77777777" w:rsidR="00000000" w:rsidRDefault="003753D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Утвердить:</w:t>
      </w:r>
    </w:p>
    <w:p w14:paraId="0E452EB8" w14:textId="77777777" w:rsidR="00000000" w:rsidRDefault="003753D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национальный календарь</w:t>
      </w:r>
      <w:r>
        <w:rPr>
          <w:rFonts w:ascii="Times New Roman" w:hAnsi="Times New Roman" w:cs="Times New Roman"/>
          <w:sz w:val="24"/>
          <w:szCs w:val="24"/>
        </w:rPr>
        <w:t xml:space="preserve"> профилактических прививок согласно приложению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1;</w:t>
      </w:r>
    </w:p>
    <w:p w14:paraId="0F1E04CA" w14:textId="77777777" w:rsidR="00000000" w:rsidRDefault="003753D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календарь профилактических прививок по эпидемическим показаниям согласно приложению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2;</w:t>
      </w:r>
    </w:p>
    <w:p w14:paraId="0DAA78DA" w14:textId="77777777" w:rsidR="00000000" w:rsidRDefault="003753D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порядок проведения профилактических прививок согласно приложению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3.</w:t>
      </w:r>
    </w:p>
    <w:p w14:paraId="5FEAF0E6" w14:textId="77777777" w:rsidR="00000000" w:rsidRDefault="003753D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Признать утратившими силу:</w:t>
      </w:r>
    </w:p>
    <w:p w14:paraId="5328A01D" w14:textId="77777777" w:rsidR="00000000" w:rsidRDefault="003753D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 Министер</w:t>
      </w:r>
      <w:r>
        <w:rPr>
          <w:rFonts w:ascii="Times New Roman" w:hAnsi="Times New Roman" w:cs="Times New Roman"/>
          <w:sz w:val="24"/>
          <w:szCs w:val="24"/>
        </w:rPr>
        <w:t xml:space="preserve">ства здравоохранения Российской Федерации </w:t>
      </w:r>
      <w:hyperlink r:id="rId11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21 марта 2014 г. N 125н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"Об утверждении национального календаря профилактических прививок и календаря профилактических прививок п</w:t>
      </w:r>
      <w:r>
        <w:rPr>
          <w:rFonts w:ascii="Times New Roman" w:hAnsi="Times New Roman" w:cs="Times New Roman"/>
          <w:sz w:val="24"/>
          <w:szCs w:val="24"/>
        </w:rPr>
        <w:t xml:space="preserve">о эпидемическим показаниям" (зарегистрирован Министерством юстиции Российской Федерации 25 апреля 2014 г., регистрационный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32115);</w:t>
      </w:r>
    </w:p>
    <w:p w14:paraId="58935C57" w14:textId="77777777" w:rsidR="00000000" w:rsidRDefault="003753D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приказ Министерства здравоохранения Российской Федерации </w:t>
      </w:r>
      <w:hyperlink r:id="rId12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16 июня 2016 г. N 370н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"О внесении изменений в приложения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 и 2 к приказу Министерства здравоохранения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Российской Федерации от 21 марта 2014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125н "Об утверждении национального календаря профилактических прививок и календаря профил</w:t>
      </w:r>
      <w:r>
        <w:rPr>
          <w:rFonts w:ascii="Times New Roman" w:hAnsi="Times New Roman" w:cs="Times New Roman"/>
          <w:sz w:val="24"/>
          <w:szCs w:val="24"/>
        </w:rPr>
        <w:t xml:space="preserve">актических прививок по эпидемическим показаниям" (зарегистрирован Министерством юстиции Российской Федерации 4 июля 2016 г., регистрационный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42728);</w:t>
      </w:r>
    </w:p>
    <w:p w14:paraId="284A4D59" w14:textId="77777777" w:rsidR="00000000" w:rsidRDefault="003753D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приказ Министерства здравоохранения Российской Федерации </w:t>
      </w:r>
      <w:hyperlink r:id="rId13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13 апреля 2017 г. N 175н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"О внесении изменений в приложения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 и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2 к приказу Министерства здравоохранения Российской Федерации от 21 марта 2014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125н "Об утверждении национального календаря профилактических приви</w:t>
      </w:r>
      <w:r>
        <w:rPr>
          <w:rFonts w:ascii="Times New Roman" w:hAnsi="Times New Roman" w:cs="Times New Roman"/>
          <w:sz w:val="24"/>
          <w:szCs w:val="24"/>
        </w:rPr>
        <w:t xml:space="preserve">вок и календаря профилактических прививок по эпидемическим показаниям" (зарегистрирован Министерством юстиции Российской Федерации 17 мая 2017 г., регистрационный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46745);</w:t>
      </w:r>
    </w:p>
    <w:p w14:paraId="45861DB5" w14:textId="77777777" w:rsidR="00000000" w:rsidRDefault="003753D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приказ Министерства здравоохранения Российской Федерации </w:t>
      </w:r>
      <w:hyperlink r:id="rId14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19 февраля 2019 г. N 69н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"О внесении изменения в приложение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2 к приказу Министерства здравоохранения Российской Федерации от 21 марта 2014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125н "Об утверждении наци</w:t>
      </w:r>
      <w:r>
        <w:rPr>
          <w:rFonts w:ascii="Times New Roman" w:hAnsi="Times New Roman" w:cs="Times New Roman"/>
          <w:sz w:val="24"/>
          <w:szCs w:val="24"/>
        </w:rPr>
        <w:t xml:space="preserve">онального календаря профилактических прививок и календаря профилактических прививок по эпидемическим показаниям" (зарегистрирован Министерством юстиции Российской Федерации 19 марта 2019 г., регистрационный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54089);</w:t>
      </w:r>
    </w:p>
    <w:p w14:paraId="452E8271" w14:textId="77777777" w:rsidR="00000000" w:rsidRDefault="003753D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 Министерства здравоохранения Рос</w:t>
      </w:r>
      <w:r>
        <w:rPr>
          <w:rFonts w:ascii="Times New Roman" w:hAnsi="Times New Roman" w:cs="Times New Roman"/>
          <w:sz w:val="24"/>
          <w:szCs w:val="24"/>
        </w:rPr>
        <w:t xml:space="preserve">сийской Федерации </w:t>
      </w:r>
      <w:hyperlink r:id="rId15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24 апреля 2019 г. N 243н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"О внесении изменений в приложение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 к приказу Министерства здравоохранения Российской Федерации от 21 марта 2014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125н "О</w:t>
      </w:r>
      <w:r>
        <w:rPr>
          <w:rFonts w:ascii="Times New Roman" w:hAnsi="Times New Roman" w:cs="Times New Roman"/>
          <w:sz w:val="24"/>
          <w:szCs w:val="24"/>
        </w:rPr>
        <w:t xml:space="preserve">б утверждении национального календаря профилактических прививок и календаря профилактических прививок по эпидемическим показаниям" (зарегистрирован Министерством юстиции Российской Федерации 15 июля 2019 г., регистрационный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55249);</w:t>
      </w:r>
    </w:p>
    <w:p w14:paraId="244F1327" w14:textId="77777777" w:rsidR="00000000" w:rsidRDefault="003753D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 Министерства зд</w:t>
      </w:r>
      <w:r>
        <w:rPr>
          <w:rFonts w:ascii="Times New Roman" w:hAnsi="Times New Roman" w:cs="Times New Roman"/>
          <w:sz w:val="24"/>
          <w:szCs w:val="24"/>
        </w:rPr>
        <w:t xml:space="preserve">равоохранения Российской Федерации </w:t>
      </w:r>
      <w:hyperlink r:id="rId1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14 сентября 2020 г. N 967н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"О внесении изменения в приложение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 к приказу Министерства здравоохранения Российской Федерации от 21 март</w:t>
      </w:r>
      <w:r>
        <w:rPr>
          <w:rFonts w:ascii="Times New Roman" w:hAnsi="Times New Roman" w:cs="Times New Roman"/>
          <w:sz w:val="24"/>
          <w:szCs w:val="24"/>
        </w:rPr>
        <w:t xml:space="preserve">а 2014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125н "Об утверждении национального календаря профилактических прививок и календаря профилактических прививок по эпидемическим показаниям" (зарегистрирован Министерством юстиции Российской Федерации 12 октября 2020 г., регистрационный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60329);</w:t>
      </w:r>
    </w:p>
    <w:p w14:paraId="089E7A71" w14:textId="77777777" w:rsidR="00000000" w:rsidRDefault="003753D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приказ Министерства здравоохранения Российской Федерации </w:t>
      </w:r>
      <w:hyperlink r:id="rId17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9 декабря 2020 г. N 1307н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"О внесении изменений в календарь профилактических прививок по эпидемическим показаниям,</w:t>
      </w:r>
      <w:r>
        <w:rPr>
          <w:rFonts w:ascii="Times New Roman" w:hAnsi="Times New Roman" w:cs="Times New Roman"/>
          <w:sz w:val="24"/>
          <w:szCs w:val="24"/>
        </w:rPr>
        <w:t xml:space="preserve"> утвержденный приказом Министерства здравоохранения Российской Федерации от 21 марта 2014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125н" (зарегистрирован Министерством юстиции Российской Федерации 16 декабря 2020 г., регистрационный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61502);</w:t>
      </w:r>
    </w:p>
    <w:p w14:paraId="42CBE82A" w14:textId="77777777" w:rsidR="00000000" w:rsidRDefault="003753D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 Министерства здравоохранения Российской Фе</w:t>
      </w:r>
      <w:r>
        <w:rPr>
          <w:rFonts w:ascii="Times New Roman" w:hAnsi="Times New Roman" w:cs="Times New Roman"/>
          <w:sz w:val="24"/>
          <w:szCs w:val="24"/>
        </w:rPr>
        <w:t xml:space="preserve">дерации </w:t>
      </w:r>
      <w:hyperlink r:id="rId18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3 февраля 2021 г. N 47н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"О внесении изменения в календарь профилактических прививок по эпидемическим показаниям, утвержденный приказом Министерства здравоохранения</w:t>
      </w:r>
      <w:r>
        <w:rPr>
          <w:rFonts w:ascii="Times New Roman" w:hAnsi="Times New Roman" w:cs="Times New Roman"/>
          <w:sz w:val="24"/>
          <w:szCs w:val="24"/>
        </w:rPr>
        <w:t xml:space="preserve"> Российской Федерации от 21 марта 2014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125н" (зарегистрирован Министерством юстиции Российской Федерации 9 февраля 2021 г., регистрационный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62438).</w:t>
      </w:r>
    </w:p>
    <w:p w14:paraId="2396660E" w14:textId="77777777" w:rsidR="00000000" w:rsidRDefault="003753D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Настоящий приказ действует до 1 сентября 2030 г. (в ред. Приказа Минздрава РФ </w:t>
      </w:r>
      <w:hyperlink r:id="rId19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12.12.2023 N 677н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14:paraId="5BD5F5E9" w14:textId="77777777" w:rsidR="00000000" w:rsidRDefault="003753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A47C8C8" w14:textId="77777777" w:rsidR="00000000" w:rsidRDefault="003753D3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Министр</w:t>
      </w:r>
    </w:p>
    <w:p w14:paraId="6EEE7207" w14:textId="77777777" w:rsidR="00000000" w:rsidRDefault="003753D3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М.А. МУРАШКО</w:t>
      </w:r>
    </w:p>
    <w:p w14:paraId="4C995A6C" w14:textId="77777777" w:rsidR="00000000" w:rsidRDefault="003753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22EC005" w14:textId="77777777" w:rsidR="00000000" w:rsidRDefault="003753D3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1</w:t>
      </w:r>
    </w:p>
    <w:p w14:paraId="4689510A" w14:textId="77777777" w:rsidR="00000000" w:rsidRDefault="003753D3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 приказу Министерства здравоохранения</w:t>
      </w:r>
    </w:p>
    <w:p w14:paraId="1CF6C294" w14:textId="77777777" w:rsidR="00000000" w:rsidRDefault="003753D3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Российской Федерации</w:t>
      </w:r>
    </w:p>
    <w:p w14:paraId="4193685B" w14:textId="77777777" w:rsidR="00000000" w:rsidRDefault="003753D3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от 6 декабря 2021 г.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1122н</w:t>
      </w:r>
    </w:p>
    <w:p w14:paraId="4F173490" w14:textId="77777777" w:rsidR="00000000" w:rsidRDefault="003753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48596B" w14:textId="77777777" w:rsidR="00000000" w:rsidRDefault="003753D3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НАЦИОНАЛЬНЫЙ КАЛЕНДАРЬ ПРОФИЛАКТИЧЕСКИХ ПРИ</w:t>
      </w:r>
      <w:r>
        <w:rPr>
          <w:rFonts w:ascii="Times New Roman" w:hAnsi="Times New Roman" w:cs="Times New Roman"/>
          <w:b/>
          <w:bCs/>
          <w:sz w:val="36"/>
          <w:szCs w:val="36"/>
        </w:rPr>
        <w:t>ВИВОК</w:t>
      </w:r>
    </w:p>
    <w:p w14:paraId="1A9B474C" w14:textId="77777777" w:rsidR="00000000" w:rsidRDefault="003753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20AF7E3" w14:textId="77777777" w:rsidR="00000000" w:rsidRDefault="003753D3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50"/>
        <w:gridCol w:w="3875"/>
        <w:gridCol w:w="3875"/>
      </w:tblGrid>
      <w:tr w:rsidR="00000000" w14:paraId="62C28D0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D4B209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BEAC55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Категории и возраст граждан, подлежащих обязательной вакцинации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E6010A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профилактической прививки</w:t>
            </w:r>
          </w:p>
        </w:tc>
      </w:tr>
      <w:tr w:rsidR="00000000" w14:paraId="2AE4BB8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A97925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996957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Новорожденные в первые 24 часа жизни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6B13D5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Первая вакцинация против вирусного гепатита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000000" w14:paraId="517B0FB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FA17A3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697E8A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Новорожденные на 3 - 7 день жизни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284210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Вакцинация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отив туберкулеза</w:t>
            </w:r>
          </w:p>
        </w:tc>
      </w:tr>
      <w:tr w:rsidR="00000000" w14:paraId="6AAC524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15D5C2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B67939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1 месяц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556263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Вторая вакцинация против вирусного гепатита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000000" w14:paraId="6673425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FDD06E4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D5E5344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2 месяца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AD03AF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Третья вакцинация против вирусного гепатита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(группы риска)</w:t>
            </w:r>
          </w:p>
        </w:tc>
      </w:tr>
      <w:tr w:rsidR="00000000" w14:paraId="55B5542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C3ED12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6ACEF6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92A449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Первая вакцинация против пневмококковой инфекции</w:t>
            </w:r>
          </w:p>
        </w:tc>
      </w:tr>
      <w:tr w:rsidR="00000000" w14:paraId="266AF1A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86AD2AF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8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5214DFB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3 месяца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B957D3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Первая вакцинация против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ифтерии, коклюша, столбняка</w:t>
            </w:r>
          </w:p>
        </w:tc>
      </w:tr>
      <w:tr w:rsidR="00000000" w14:paraId="5D5D87A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FC454E6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9F9EA39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9B717C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Первая вакцинация против полиомиелита</w:t>
            </w:r>
          </w:p>
        </w:tc>
      </w:tr>
      <w:tr w:rsidR="00000000" w14:paraId="3D02DCF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29D0D5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3D59F1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B02EDD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Первая вакцинация против гемофильной инфекции типа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000000" w14:paraId="0641248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1E36278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8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B4569A9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4,5 месяца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F370F5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Вторая вакцинация против дифтерии, коклюша, столбняка</w:t>
            </w:r>
          </w:p>
        </w:tc>
      </w:tr>
      <w:tr w:rsidR="00000000" w14:paraId="7A33258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C22E107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11F93CC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75D32D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Вторая вакцинация против гемофильной инфекции типа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000000" w14:paraId="25B77CB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734D257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07622F4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27D231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Вторая вакцинация против полиомиелита</w:t>
            </w:r>
          </w:p>
        </w:tc>
      </w:tr>
      <w:tr w:rsidR="00000000" w14:paraId="412B02C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375271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627F1B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B328A5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Вторая вакцинация против пневмококковой инфекции</w:t>
            </w:r>
          </w:p>
        </w:tc>
      </w:tr>
      <w:tr w:rsidR="00000000" w14:paraId="23DA77B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A158486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8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689DD6D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6 месяцев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0062C8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Третья вакцинация против дифтерии, коклюша, столбняка</w:t>
            </w:r>
          </w:p>
        </w:tc>
      </w:tr>
      <w:tr w:rsidR="00000000" w14:paraId="60EC2CB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F30426A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9708B30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98907E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Третья вакцинация против вирусного гепатита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000000" w14:paraId="28D61E2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F7CDE9E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47547B0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4C012E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Третья вакцинация против полиомиелита</w:t>
            </w:r>
          </w:p>
        </w:tc>
      </w:tr>
      <w:tr w:rsidR="00000000" w14:paraId="7453F9B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505D5E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AC1C1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87E474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Третья вакцинация против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гемофильной инфекции типа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000000" w14:paraId="2DEFE4E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4A02844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38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F358E80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12 месяцев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A87726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Вакцинация против кори, краснухи, эпидемического паротита</w:t>
            </w:r>
          </w:p>
        </w:tc>
      </w:tr>
      <w:tr w:rsidR="00000000" w14:paraId="2EF5BF7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2DC55D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F97140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7A96BE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Четвертая вакцинация против вирусного гепатита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(группы риска)</w:t>
            </w:r>
          </w:p>
        </w:tc>
      </w:tr>
      <w:tr w:rsidR="00000000" w14:paraId="1E69908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BF9DF6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1BBCC2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15 месяцев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2548E0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Ревакцинация против пневмококково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 инфекции</w:t>
            </w:r>
          </w:p>
        </w:tc>
      </w:tr>
      <w:tr w:rsidR="00000000" w14:paraId="2A82565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2D9FB4F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8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F8AD9FF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18 месяцев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D9CC60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Первая ревакцинация против дифтерии, коклюша, столбняка</w:t>
            </w:r>
          </w:p>
        </w:tc>
      </w:tr>
      <w:tr w:rsidR="00000000" w14:paraId="0CB5714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5363A4A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C67130E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52E8B0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Первая ревакцинация против полиомиелита</w:t>
            </w:r>
          </w:p>
        </w:tc>
      </w:tr>
      <w:tr w:rsidR="00000000" w14:paraId="19E13DF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C81D6B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1D5D2D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8C4FE1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Ревакцинация против гемофильной инфекции типа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000000" w14:paraId="590DAEE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13BED1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8C42B3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20 месяцев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E7A0B9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Вторая ревакцинация против полиомиелита</w:t>
            </w:r>
          </w:p>
        </w:tc>
      </w:tr>
      <w:tr w:rsidR="00000000" w14:paraId="7284CA0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CFC8C24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8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F993D4E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D1DFD5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Ревакцинация против кори, краснухи, эпидемического паротита</w:t>
            </w:r>
          </w:p>
        </w:tc>
      </w:tr>
      <w:tr w:rsidR="00000000" w14:paraId="69EE30E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46DAE9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49065F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862960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Третья ревакцинация против полиомиелита</w:t>
            </w:r>
          </w:p>
        </w:tc>
      </w:tr>
      <w:tr w:rsidR="00000000" w14:paraId="67393E1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D7C0E5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8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D10185C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6 - 7 лет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837555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Вторая ревакцинация против дифтерии, столбняка</w:t>
            </w:r>
          </w:p>
        </w:tc>
      </w:tr>
      <w:tr w:rsidR="00000000" w14:paraId="3676C10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0F7D61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49AC3B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6143E7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Ревакцинация против туберкулеза</w:t>
            </w:r>
          </w:p>
        </w:tc>
      </w:tr>
      <w:tr w:rsidR="00000000" w14:paraId="10C9348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D8B1D2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2A6B35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14 лет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5F8048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Третья ревакцинация против ди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фтерии, столбняка</w:t>
            </w:r>
          </w:p>
        </w:tc>
      </w:tr>
      <w:tr w:rsidR="00000000" w14:paraId="6240376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F202BB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5F7CEE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Взрослые от 18 лет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486464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Ревакцинация против дифтерии, столбняка - каждые 10 лет от момента последней ревакцинации</w:t>
            </w:r>
          </w:p>
        </w:tc>
      </w:tr>
      <w:tr w:rsidR="00000000" w14:paraId="1FC2F11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9B4E67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1B9E48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от 1 года до 17 лет (включительно), взрослые от 18 до 55 лет, не привитые ранее против вирусного гепатита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941A54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Вакцин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против вирусного гепатита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000000" w14:paraId="122773B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A8D542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09F1C9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от 1 года до 17 лет (включительно), женщины от 18 до 25 лет (включительно), не болевшие, не привитые, привитые однократно против краснухи, не имеющие сведений о прививках против краснухи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8D7753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Вакцинация против краснухи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ревакцинация против краснухи</w:t>
            </w:r>
          </w:p>
        </w:tc>
      </w:tr>
      <w:tr w:rsidR="00000000" w14:paraId="4CB7BDE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8DD3D3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03F18F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от 1 года до 17 лет (включительно), взрослые от 18 до 35 лет (включительно), не болевшие, не привитые, привитые однократно, не имеющие сведений о прививках против кори; взрослые от 36 до 55 лет (включительно), относ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ящиеся к группам риска (работники медицинских и организаций, осуществляющих образовательную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деятельность, организаций торговли, транспорта, коммунальной и социальной сферы; лица, работающие вахтовым методом, и сотрудники государственных контрольных органов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пунктах пропуска через государственную границу Российской Федерации), не болевшие, не привитые, привитые однократно, не имеющие сведений о прививках против кори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56E5B9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Вакцинация против кори, ревакцинация против кори</w:t>
            </w:r>
          </w:p>
        </w:tc>
      </w:tr>
      <w:tr w:rsidR="00000000" w14:paraId="3A37346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FD1CA3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406B42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с 6 месяцев, учащиеся 1 - 11 клас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сов; обучающиеся в профессиональных образовательных организациях и образовательных организациях высшего образования; взрослые, работающие по отдельным профессиям и должностям (работники медицинских организаций и организаций, осуществляющих образовательную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деятельность, организаций торговли, транспорта, коммунальной и социальной сферы); лица, работающие вахтовым методом, сотрудники правоохранительных органов и государственных контрольных органов в пунктах пропуска через государственную границу Российской Фед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ерации; работники организаций социального обслуживания и многофункциональных центров; государственные гражданские и муниципальные служащие; беременные женщины; взрослые старше 60 лет; лица, подлежащие призыву на военную службу; лица с хроническими заболева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ниями, в том числе с заболеваниями легких, сердечно-сосудистыми заболеваниями, метаболическими нарушениями и ожирением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5FBF34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Вакцинация против гриппа</w:t>
            </w:r>
          </w:p>
        </w:tc>
      </w:tr>
    </w:tbl>
    <w:p w14:paraId="72E19599" w14:textId="77777777" w:rsidR="00000000" w:rsidRDefault="003753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3351467" w14:textId="77777777" w:rsidR="00000000" w:rsidRDefault="003753D3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2</w:t>
      </w:r>
    </w:p>
    <w:p w14:paraId="365C9D25" w14:textId="77777777" w:rsidR="00000000" w:rsidRDefault="003753D3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 приказу Министерства здравоохранения</w:t>
      </w:r>
    </w:p>
    <w:p w14:paraId="1A05533C" w14:textId="77777777" w:rsidR="00000000" w:rsidRDefault="003753D3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Российской Федерации</w:t>
      </w:r>
    </w:p>
    <w:p w14:paraId="5956E083" w14:textId="77777777" w:rsidR="00000000" w:rsidRDefault="003753D3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lastRenderedPageBreak/>
        <w:t xml:space="preserve">от 6 декабря 2021 г.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1122н</w:t>
      </w:r>
    </w:p>
    <w:p w14:paraId="74EFF8DF" w14:textId="77777777" w:rsidR="00000000" w:rsidRDefault="003753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52B89CF" w14:textId="77777777" w:rsidR="00000000" w:rsidRDefault="003753D3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КАЛЕ</w:t>
      </w:r>
      <w:r>
        <w:rPr>
          <w:rFonts w:ascii="Times New Roman" w:hAnsi="Times New Roman" w:cs="Times New Roman"/>
          <w:b/>
          <w:bCs/>
          <w:sz w:val="36"/>
          <w:szCs w:val="36"/>
        </w:rPr>
        <w:t>НДАРЬ ПРОФИЛАКТИЧЕСКИХ ПРИВИВОК ПО ЭПИДЕМИЧЕСКИМ ПОКАЗАНИЯМ</w:t>
      </w:r>
    </w:p>
    <w:p w14:paraId="62529B58" w14:textId="77777777" w:rsidR="00000000" w:rsidRDefault="003753D3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(в ред. Приказа Минздрава РФ </w:t>
      </w:r>
      <w:hyperlink r:id="rId20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12.12.2023 N 677н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14:paraId="161E744F" w14:textId="77777777" w:rsidR="00000000" w:rsidRDefault="003753D3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50"/>
        <w:gridCol w:w="3875"/>
        <w:gridCol w:w="3875"/>
      </w:tblGrid>
      <w:tr w:rsidR="00000000" w14:paraId="4ECAD93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60BF69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9BE845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профилактической прививки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2AAA10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Категории граждан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подлежащих обязательной вакцинации</w:t>
            </w:r>
          </w:p>
        </w:tc>
      </w:tr>
      <w:tr w:rsidR="00000000" w14:paraId="338916A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FAFB2D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82C709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Против туляремии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1A8E5E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Лица, проживающие на энзоотичных по туляремии территориях, а также прибывшие на эти территории лица, выполняющие следующие работы:</w:t>
            </w:r>
          </w:p>
          <w:p w14:paraId="56D48DC7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сельскохозяйственные, гидромелиоративные, строительные, другие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аботы по выемке и перемещению грунта, заготовительные, промысловые, геологические, изыскательские, экспедиционные, дератизационные и дезинсекционные;</w:t>
            </w:r>
          </w:p>
          <w:p w14:paraId="334FFF22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 лесозаготовке, расчистке и благоустройству леса, зон оздоровления и отдыха населения.</w:t>
            </w:r>
          </w:p>
          <w:p w14:paraId="1EFB8E26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Лица, работающи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 с живыми культурами возбудителя туляремии.</w:t>
            </w:r>
          </w:p>
        </w:tc>
      </w:tr>
      <w:tr w:rsidR="00000000" w14:paraId="7872DB8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35FBA0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02FA80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Против чумы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50BE05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Лица, временно или постоянно находящиеся на территории природного очага, при осложнении эпизоотической и эпидемиологической обстановки.</w:t>
            </w:r>
          </w:p>
          <w:p w14:paraId="10967E2A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Лица, работающие с живыми культурами возбудителя чумы.</w:t>
            </w:r>
          </w:p>
        </w:tc>
      </w:tr>
      <w:tr w:rsidR="00000000" w14:paraId="120D818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5C0AA7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118F66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Против бруцеллеза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B6F0A8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очагах козье-овечьего типа бруцеллеза лица, выполняющие следующие работы:</w:t>
            </w:r>
          </w:p>
          <w:p w14:paraId="743B2423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 заготовке, хранению, обработке сырья и продуктов животноводства, полученных из хозяйств, где регистрируются заболевания скота бруцеллезом;</w:t>
            </w:r>
          </w:p>
          <w:p w14:paraId="1BE63B04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 убою скота, 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ольного бруцеллезом, заготовке и переработке полученных от него мяса и мясопродуктов.</w:t>
            </w:r>
          </w:p>
          <w:p w14:paraId="6A72DC4C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Животноводы, ветеринарные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работники, зоотехники в хозяйствах, энзоотичных по бруцеллезу.</w:t>
            </w:r>
          </w:p>
          <w:p w14:paraId="537A3343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Лица, работающие с живыми культурами возбудителя бруцеллеза.</w:t>
            </w:r>
          </w:p>
        </w:tc>
      </w:tr>
      <w:tr w:rsidR="00000000" w14:paraId="0A7C789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2E2ED8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C7ED69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Против сибирской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язвы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EB9FED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Лица, выполняющие следующие работы:</w:t>
            </w:r>
          </w:p>
          <w:p w14:paraId="47630537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ветеринарные работники и другие лица, профессионально занятые предубойным содержанием скота, а также убоем, снятием шкур и разделкой туш;</w:t>
            </w:r>
          </w:p>
          <w:p w14:paraId="3CCBD8B6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сбор, хранение, транспортировка и первичная обработка сырья животного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оисхождения;</w:t>
            </w:r>
          </w:p>
          <w:p w14:paraId="7345A4C4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сельскохозяйственные, гидромелиоративные, строительные, по выемке и перемещению грунта, заготовительные, промысловые, геологические, изыскательские, экспедиционные на энзоотичных по сибирской язве территориях.</w:t>
            </w:r>
          </w:p>
          <w:p w14:paraId="51CEED8F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Лица, работающие с материалом,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подозрительным на инфицирование возбудителем сибирской язвы.</w:t>
            </w:r>
          </w:p>
        </w:tc>
      </w:tr>
      <w:tr w:rsidR="00000000" w14:paraId="147B419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2C0DED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1F36B6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Против бешенства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829007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профилактической целью вакцинируют следующих лиц, имеющих высокий риск заражения бешенством:</w:t>
            </w:r>
          </w:p>
          <w:p w14:paraId="64DC20F3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лица, работающие с "уличным" вирусом бешенства;</w:t>
            </w:r>
          </w:p>
          <w:p w14:paraId="6BE90442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ветеринарные работники; егеря,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охотники, лесники;</w:t>
            </w:r>
          </w:p>
          <w:p w14:paraId="65554D16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лица, выполняющие работы по отлову и содержанию животных.</w:t>
            </w:r>
          </w:p>
        </w:tc>
      </w:tr>
      <w:tr w:rsidR="00000000" w14:paraId="5CEA6E1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90670B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CDF061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Против лептоспироза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8B9BD8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Лица, выполняющие следующие работы:</w:t>
            </w:r>
          </w:p>
          <w:p w14:paraId="22E688CF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 заготовке, хранению, обработке сырья и продуктов животноводства, полученных из хозяйств, расположенных на энзооти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чных по лептоспирозу территориях;</w:t>
            </w:r>
          </w:p>
          <w:p w14:paraId="011B30CA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 убою скота, больного лептоспирозом, заготовке и переработке мяса и мясопродуктов, полученных от больных лептоспирозом животных;</w:t>
            </w:r>
          </w:p>
          <w:p w14:paraId="0B2B62B8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 отлову и содержанию безнадзорных животных.</w:t>
            </w:r>
          </w:p>
          <w:p w14:paraId="1A76DC34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Лица, работающие с живыми культурами возб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удителя лептоспироза.</w:t>
            </w:r>
          </w:p>
        </w:tc>
      </w:tr>
      <w:tr w:rsidR="00000000" w14:paraId="2C52B78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8DB36C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28F03A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Против клещевого вирусного энцефалита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94D18A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Лица, проживающие на эндемичных по клещевому вирусному энцефалиту территориях, лица, выезжающие на эндемичные по клещевому вирусному энцефалиту территории, а также прибывшие на эти территории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лица, выполняющие следующие работы:</w:t>
            </w:r>
          </w:p>
          <w:p w14:paraId="28376743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сельскохозяйственные, гидромелиоративные, строительные, по выемке и перемещению грунта, заготовительные, промысловые, геологические, изыскательские, экспедиционные, дератизационные и дезинсекционные;</w:t>
            </w:r>
          </w:p>
          <w:p w14:paraId="70813DCB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 лесозаготовке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расчистке и благоустройству леса, зон оздоровления и отдыха населения.</w:t>
            </w:r>
          </w:p>
          <w:p w14:paraId="292C8763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Лица, работающие с живыми культурами возбудителя клещевого энцефалита.</w:t>
            </w:r>
          </w:p>
        </w:tc>
      </w:tr>
      <w:tr w:rsidR="00000000" w14:paraId="486FEFC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56C832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4B1B6E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Против лихорадки Ку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6808C6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Лица, выполняющие работы по заготовке, хранению, обработке сырья и продуктов животновод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ства, полученных из хозяйств, где регистрируются заболевания лихорадкой Ку.</w:t>
            </w:r>
          </w:p>
          <w:p w14:paraId="06258E84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Лица, выполняющие работы по заготовке, хранению и переработке сельскохозяйственной продукции на энзоотичных территориях по лихорадке Ку.</w:t>
            </w:r>
          </w:p>
          <w:p w14:paraId="69D917B8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Лица, работающие с живыми культурами возбуд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ителей лихорадки Ку.</w:t>
            </w:r>
          </w:p>
        </w:tc>
      </w:tr>
      <w:tr w:rsidR="00000000" w14:paraId="792428F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4E310F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BCD3C9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Против желтой лихорадки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157680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Лица, выезжающие за пределы Российской Федерации в энзоотичные по желтой лихорадке страны (регионы).</w:t>
            </w:r>
          </w:p>
          <w:p w14:paraId="4C6FD3FB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Лица, работающие с живыми культурами возбудителя желтой лихорадки.</w:t>
            </w:r>
          </w:p>
        </w:tc>
      </w:tr>
      <w:tr w:rsidR="00000000" w14:paraId="3084BAC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444AF7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FCF1A0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Против холеры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CE3F65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Лица, выезжающие в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еблагополучные по холере страны (регионы).</w:t>
            </w:r>
          </w:p>
          <w:p w14:paraId="2A62EF58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Население субъектов Российской Федерации в случае осложнения санитарно-эпидемиологической обстановки по холере в сопредельных странах, а также на территории Российской Федерации.</w:t>
            </w:r>
          </w:p>
        </w:tc>
      </w:tr>
      <w:tr w:rsidR="00000000" w14:paraId="61C7DCC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FEBD95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BBF40A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Против брюшного тифа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8E07A9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Лица, 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нятые в сфере коммунального благоустройства (работники, обслуживающие канализационные сети, сооружения и оборудование, а также организаций, осуществляющих санитарную очистку населенных мест, сбор, транспортировку и утилизацию бытовых отходов).</w:t>
            </w:r>
          </w:p>
          <w:p w14:paraId="59C8CB0A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Лица, работа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ющие с живыми культурами возбудителей брюшного тифа.</w:t>
            </w:r>
          </w:p>
          <w:p w14:paraId="07222729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Население, проживающее на территориях с хроническими водными эпидемиями брюшного тифа.</w:t>
            </w:r>
          </w:p>
          <w:p w14:paraId="44451248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Лица, выезжающие в гиперэндемичные по брюшному тифу страны (регионы).</w:t>
            </w:r>
          </w:p>
          <w:p w14:paraId="28DB2B73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Контактные лица в очагах брюшного тифа по эпи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демическим показаниям.</w:t>
            </w:r>
          </w:p>
          <w:p w14:paraId="7B1EA5B4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эпидемическим показаниям прививки проводят при угрозе возникновения эпидемии или вспышки брюшного тифа (стихийные бедствия, крупные аварии на водопроводной и канализационной сети), а также в период эпидемии, при этом в угрожаемом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регионе проводят массовую вакцинацию населения.</w:t>
            </w:r>
          </w:p>
        </w:tc>
      </w:tr>
      <w:tr w:rsidR="00000000" w14:paraId="67B1E15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6EB2C3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CCBA34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Против вирусного гепатита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105526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Лица, проживающие в регионах, неблагополучных по заболеваемости вирусным гепатитом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а также лица, подверженные профессиональному риску заражения (медицинские работники, рабо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тники сферы обслуживания населения, занятые на предприятиях пищевой промышленности, а также обслуживающие водопроводные и канализационные сооружения,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оборудование и сети).</w:t>
            </w:r>
          </w:p>
          <w:p w14:paraId="029F812E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Лица, выезжающие в неблагополучные страны (регионы), где регистрируется вспышечная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аболеваемость вирусным гепатитом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Контактные лица в очагах вирусного гепатита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C2B6441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эпидемическим показаниям прививки проводятся при угрозе возникновения эпидемии или вспышки вирусного гепатита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(стихийные бедствия, крупные аварии на водопроводной и кан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ализационной сети).</w:t>
            </w:r>
          </w:p>
        </w:tc>
      </w:tr>
      <w:tr w:rsidR="00000000" w14:paraId="55BCE91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1E9B47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13.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37B002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Против шигеллезов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6825ED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Работники медицинских организаций (их структурных подразделений) инфекционного профиля.</w:t>
            </w:r>
          </w:p>
          <w:p w14:paraId="5C83CFD6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Лица, занятые в сфере общественного питания и коммунального благоустройства.</w:t>
            </w:r>
          </w:p>
          <w:p w14:paraId="47C91D4F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Дети, посещающие дошкольные образовательные орга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низации и отъезжающие в организации, осуществляющие лечение, оздоровление и (или) отдых (по показаниям).</w:t>
            </w:r>
          </w:p>
          <w:p w14:paraId="09762E01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эпидемическим показаниям прививки проводятся при угрозе возникновения эпидемии или вспышки шигеллезов (стихийные бедствия, крупные аварии на водопро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водной и канализационной сети), а также в период эпидемии, при этом в угрожаемом регионе проводят массовую вакцинацию населения.</w:t>
            </w:r>
          </w:p>
          <w:p w14:paraId="15CF88B9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Профилактические прививки предпочтительно проводить перед сезонным подъемом заболеваемости шигеллезами.</w:t>
            </w:r>
          </w:p>
        </w:tc>
      </w:tr>
      <w:tr w:rsidR="00000000" w14:paraId="3109278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45EC12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7E3F89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Против менингококк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овой инфекции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58522D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и взрослые в очагах менингококковой инфекции, вызванной менингококками серогрупп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9552EEF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Вакцинация проводится в эндемичных регионах, а также в случае эпидемии, вызванной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менингококками серогрупп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3F67591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Лица, подлежащие призыву на вое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нную службу.</w:t>
            </w:r>
          </w:p>
        </w:tc>
      </w:tr>
      <w:tr w:rsidR="00000000" w14:paraId="59B0E40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3D1B96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15.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582B47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Против кори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80F7D7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Контактные лица без ограничения возраста из очагов заболевания, ранее не болевшие, не привитые и не имеющие сведений о профилактических прививках против кори, или однократно привитые старше 6 лет.</w:t>
            </w:r>
          </w:p>
        </w:tc>
      </w:tr>
      <w:tr w:rsidR="00000000" w14:paraId="3CE6FBC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2889C0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398735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Против вирусного гепати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04CADA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Контактные лица из очагов заболевания, не болевшие, не привитые и не имеющие сведений о профилактических прививках против вирусного гепатита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00000" w14:paraId="2974955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56521F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992BA7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Против дифтерии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2C8EF1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Контактные лица из очагов заболевания, не болевшие, не привитые и не имеющие сведений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профилактических прививках против дифтерии.</w:t>
            </w:r>
          </w:p>
        </w:tc>
      </w:tr>
      <w:tr w:rsidR="00000000" w14:paraId="5A7B065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91B94A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7E3CCE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Против эпидемического паротита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EF541F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Контактные лица из очагов заболевания, ранее не болевшие, не привитые или не имеющие сведений о профилактических прививках против эпидемического паротита, или однократно прив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итые старше 6 лет.</w:t>
            </w:r>
          </w:p>
        </w:tc>
      </w:tr>
      <w:tr w:rsidR="00000000" w14:paraId="69FD3FA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AE688F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EDF797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Против полиомиелита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4013D5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Контактные лица в очагах полиомиелита, в том числе вызванного диким полиовирусом (или при подозрении на заболевание):</w:t>
            </w:r>
          </w:p>
          <w:p w14:paraId="7A4579CA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дети с 3 месяцев до 15 лет при наличии достоверных данных о предшествующих прививках - однок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ратно;</w:t>
            </w:r>
          </w:p>
          <w:p w14:paraId="565E290D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медицинские работники - однократно;</w:t>
            </w:r>
          </w:p>
          <w:p w14:paraId="7559BC80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дети, прибывшие из эндемичных (неблагополучных) по полиомиелиту стран (регионов), с 3 месяцев до 15 лет;</w:t>
            </w:r>
          </w:p>
          <w:p w14:paraId="0EA1601B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однократно (при наличии достоверных данных о предшествующих прививках) или трехкратно (при их отсутст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вии);</w:t>
            </w:r>
          </w:p>
          <w:p w14:paraId="5FF0AAF9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лица без определенного места жительства (при их выявлении) с 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месяцев до 15 лет - однократно (при наличии достоверных данных о предшествующих прививках) или трехкратно (при их отсутствии);</w:t>
            </w:r>
          </w:p>
          <w:p w14:paraId="2EDBF105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лица, контактировавшие с прибывшими из эндемичных (небла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гополучных) по полиомиелиту стран (регионов), с 3 месяцев жизни без ограничения возраста - однократно инактивированной полиомиелитной вакциной;</w:t>
            </w:r>
          </w:p>
          <w:p w14:paraId="46BA0922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лица, работающие с живым полиовирусом, с материалами, инфицированными (потенциально инфицированными) диким пол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иовирусом, без ограничения возраста - однократно при приеме на работу.</w:t>
            </w:r>
          </w:p>
        </w:tc>
      </w:tr>
      <w:tr w:rsidR="00000000" w14:paraId="0CE2256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7FF5DC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20.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07CCFE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Против пневмококковой инфекции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4FFE77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в возрасте от 2 до 5 лет, взрослые, относящиеся к группам риска (лица, подлежащие призыву на военную службу, лица старше 60 лет, страдающие хрон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ическими заболеваниями легких, лица старше трудоспособного возраста, проживающие в организациях социального обслуживания).</w:t>
            </w:r>
          </w:p>
        </w:tc>
      </w:tr>
      <w:tr w:rsidR="00000000" w14:paraId="1CE6416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C191CB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030D7C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Против ротавирусной инфекции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2927BC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для активной вакцинации с целью профилактики заболеваний, вызываемых ротавирусами.</w:t>
            </w:r>
          </w:p>
        </w:tc>
      </w:tr>
      <w:tr w:rsidR="00000000" w14:paraId="723E105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67A153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A4BAA1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Против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ветряной оспы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988549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и взрослые из групп риска, включая лиц, подлежащих призыву на военную службу, ранее не привитые и не болевшие ветряной оспой.</w:t>
            </w:r>
          </w:p>
        </w:tc>
      </w:tr>
      <w:tr w:rsidR="00000000" w14:paraId="3B75677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05DD1B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002641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Против гемофильной инфекции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C87677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Дети, не привитые на первом году жизни против гемофильной инфекции.</w:t>
            </w:r>
          </w:p>
        </w:tc>
      </w:tr>
      <w:tr w:rsidR="00000000" w14:paraId="4498815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0EBE22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A0F4E5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ив коронавирусной инфекции, вызываемой вирусом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SARS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CoV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DFC729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Лица старше 18 лет, ранее не болевшие и/или не привитые против коронавирусной инфекции, вызываемой вирусом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SARS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CoV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-2; лица в возрасте 60 лет и старше;</w:t>
            </w:r>
          </w:p>
          <w:p w14:paraId="52E86528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лица с хроническими заболеваниями, в том числ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 с заболеваниями бронхолегочной системы, туберкулезом, сердечно-сосудистыми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заболеваниями, сахарным диабетом и ожирением;</w:t>
            </w:r>
          </w:p>
          <w:p w14:paraId="387D93B6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лица с первичными или вторичными иммунодефицитами, в том числе ВИЧ-инфекцией, аутоиммунными заболеваниями, онкологическими / онкогема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тологическими заболеваниями.</w:t>
            </w:r>
          </w:p>
        </w:tc>
      </w:tr>
      <w:tr w:rsidR="00000000" w14:paraId="78635E6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A6A060" w14:textId="77777777" w:rsidR="00000000" w:rsidRDefault="00375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(в ред. Приказа Минздрава РФ </w:t>
            </w:r>
            <w:hyperlink r:id="rId21" w:history="1">
              <w:r>
                <w:rPr>
                  <w:rFonts w:ascii="Times New Roman" w:hAnsi="Times New Roman" w:cs="Times New Roman"/>
                  <w:sz w:val="24"/>
                  <w:szCs w:val="24"/>
                  <w:u w:val="single"/>
                </w:rPr>
                <w:t>от 12.12.2023 N 677н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14:paraId="172AC72E" w14:textId="77777777" w:rsidR="00000000" w:rsidRDefault="003753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F27F71E" w14:textId="77777777" w:rsidR="00000000" w:rsidRDefault="003753D3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3</w:t>
      </w:r>
    </w:p>
    <w:p w14:paraId="1B4017B6" w14:textId="77777777" w:rsidR="00000000" w:rsidRDefault="003753D3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 приказу Министерства здравоохранения</w:t>
      </w:r>
    </w:p>
    <w:p w14:paraId="04DA647B" w14:textId="77777777" w:rsidR="00000000" w:rsidRDefault="003753D3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Российской Федерации</w:t>
      </w:r>
    </w:p>
    <w:p w14:paraId="494D8179" w14:textId="77777777" w:rsidR="00000000" w:rsidRDefault="003753D3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от 6 декабря 202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1 г.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1122н</w:t>
      </w:r>
    </w:p>
    <w:p w14:paraId="3D6CE10A" w14:textId="77777777" w:rsidR="00000000" w:rsidRDefault="003753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5020D8F" w14:textId="77777777" w:rsidR="00000000" w:rsidRDefault="003753D3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ПОРЯДОК ПРОВЕДЕНИЯ ПРОФИЛАКТИЧЕСКИХ ПРИВИВОК</w:t>
      </w:r>
    </w:p>
    <w:p w14:paraId="0ACEE106" w14:textId="77777777" w:rsidR="00000000" w:rsidRDefault="003753D3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(в ред. Приказа Минздрава РФ </w:t>
      </w:r>
      <w:hyperlink r:id="rId22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12.12.2023 N 677н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14:paraId="3D9B4DE4" w14:textId="77777777" w:rsidR="00000000" w:rsidRDefault="003753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A07EBD6" w14:textId="77777777" w:rsidR="00000000" w:rsidRDefault="003753D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Профилактические прививки проводятся гражданам в медицински</w:t>
      </w:r>
      <w:r>
        <w:rPr>
          <w:rFonts w:ascii="Times New Roman" w:hAnsi="Times New Roman" w:cs="Times New Roman"/>
          <w:sz w:val="24"/>
          <w:szCs w:val="24"/>
        </w:rPr>
        <w:t>х организациях при наличии лицензии, предусматривающей выполнение работ (услуг) по вакцинации (проведению профилактических прививок).</w:t>
      </w:r>
    </w:p>
    <w:p w14:paraId="6CEF3992" w14:textId="77777777" w:rsidR="00000000" w:rsidRDefault="003753D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Профилактические прививки проводят медицинские работники, прошедшие обучение по вопросам применения иммунобиологических</w:t>
      </w:r>
      <w:r>
        <w:rPr>
          <w:rFonts w:ascii="Times New Roman" w:hAnsi="Times New Roman" w:cs="Times New Roman"/>
          <w:sz w:val="24"/>
          <w:szCs w:val="24"/>
        </w:rPr>
        <w:t xml:space="preserve"> лекарственных препаратов для иммунопрофилактики, организации проведения вакцинации, техники проведения вакцинации, а также по вопросам оказания медицинской помощи в экстренной и неотложной формах.</w:t>
      </w:r>
    </w:p>
    <w:p w14:paraId="30808529" w14:textId="77777777" w:rsidR="00000000" w:rsidRDefault="003753D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Профилактические прививки проводятся с использованием и</w:t>
      </w:r>
      <w:r>
        <w:rPr>
          <w:rFonts w:ascii="Times New Roman" w:hAnsi="Times New Roman" w:cs="Times New Roman"/>
          <w:sz w:val="24"/>
          <w:szCs w:val="24"/>
        </w:rPr>
        <w:t>ммунобиологических лекарственных препаратов для иммунопрофилактики, зарегистрированных в соответствии с законодательством Российской Федерации, согласно инструкциям по их применению.</w:t>
      </w:r>
    </w:p>
    <w:p w14:paraId="4D8137C2" w14:textId="77777777" w:rsidR="00000000" w:rsidRDefault="003753D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Перед проведением профилактической прививки лицу, подлежащему вакцинац</w:t>
      </w:r>
      <w:r>
        <w:rPr>
          <w:rFonts w:ascii="Times New Roman" w:hAnsi="Times New Roman" w:cs="Times New Roman"/>
          <w:sz w:val="24"/>
          <w:szCs w:val="24"/>
        </w:rPr>
        <w:t>ии или ревакцинации, или его законному представителю разъясняется необходимость иммунопрофилактики инфекционных болезней, возможные поствакцинальные реакции и осложнения, а также последствия отказа от проведения профилактической прививки и оформляется инфо</w:t>
      </w:r>
      <w:r>
        <w:rPr>
          <w:rFonts w:ascii="Times New Roman" w:hAnsi="Times New Roman" w:cs="Times New Roman"/>
          <w:sz w:val="24"/>
          <w:szCs w:val="24"/>
        </w:rPr>
        <w:t xml:space="preserve">рмированное добровольное согласие на медицинское вмешательство в соответствии с требованиями </w:t>
      </w:r>
      <w:hyperlink r:id="rId23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статьи 20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от 21 ноября 2011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323-ФЗ "Об основах охраны </w:t>
      </w:r>
      <w:r>
        <w:rPr>
          <w:rFonts w:ascii="Times New Roman" w:hAnsi="Times New Roman" w:cs="Times New Roman"/>
          <w:sz w:val="24"/>
          <w:szCs w:val="24"/>
        </w:rPr>
        <w:t>здоровья граждан в Российской Федерации" &lt;1&gt;.</w:t>
      </w:r>
    </w:p>
    <w:p w14:paraId="7144DA5A" w14:textId="77777777" w:rsidR="00000000" w:rsidRDefault="003753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9799678" w14:textId="77777777" w:rsidR="00000000" w:rsidRDefault="003753D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p w14:paraId="488E6976" w14:textId="77777777" w:rsidR="00000000" w:rsidRDefault="003753D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&lt;1&gt; Собрание законодательства Российской Федерации, 2011,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48, ст. 6724; 2021,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27, ст. 5159.</w:t>
      </w:r>
    </w:p>
    <w:p w14:paraId="1A70B50D" w14:textId="77777777" w:rsidR="00000000" w:rsidRDefault="003753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0DE7DC0" w14:textId="77777777" w:rsidR="00000000" w:rsidRDefault="003753D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Все лица, которым должны проводиться профилактические прививки, предварительно подлежат </w:t>
      </w:r>
      <w:r>
        <w:rPr>
          <w:rFonts w:ascii="Times New Roman" w:hAnsi="Times New Roman" w:cs="Times New Roman"/>
          <w:sz w:val="24"/>
          <w:szCs w:val="24"/>
        </w:rPr>
        <w:t>осмотру врачом (фельдшером) &lt;2&gt;.</w:t>
      </w:r>
    </w:p>
    <w:p w14:paraId="228B1A46" w14:textId="77777777" w:rsidR="00000000" w:rsidRDefault="003753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D7BBC15" w14:textId="77777777" w:rsidR="00000000" w:rsidRDefault="003753D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p w14:paraId="1EEB4480" w14:textId="77777777" w:rsidR="00000000" w:rsidRDefault="003753D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&lt;2&gt; Приказ Министерства здравоохранения и социального развития Российской Федерации от 23 марта 2012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252н "Об утверждении Порядка возложения на фельдшера, акушерку руководителем медицинской органи</w:t>
      </w:r>
      <w:r>
        <w:rPr>
          <w:rFonts w:ascii="Times New Roman" w:hAnsi="Times New Roman" w:cs="Times New Roman"/>
          <w:sz w:val="24"/>
          <w:szCs w:val="24"/>
        </w:rPr>
        <w:t>зации при организации оказания первичной медико-санитарной помощи и скорой медицинской помощи отдельных функций лечащего врача по непосредственному оказанию медицинской помощи пациенту в период наблюдения за ним и его лечения, в том числе по назначению и п</w:t>
      </w:r>
      <w:r>
        <w:rPr>
          <w:rFonts w:ascii="Times New Roman" w:hAnsi="Times New Roman" w:cs="Times New Roman"/>
          <w:sz w:val="24"/>
          <w:szCs w:val="24"/>
        </w:rPr>
        <w:t xml:space="preserve">рименению лекарственных препаратов, включая наркотические лекарственные препараты и психотропные лекарственные препараты" (зарегистрирован Министерством юстиции Российской Федерации 28 апреля 2012 г., регистрационный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23971), с изменениями, внесенными при</w:t>
      </w:r>
      <w:r>
        <w:rPr>
          <w:rFonts w:ascii="Times New Roman" w:hAnsi="Times New Roman" w:cs="Times New Roman"/>
          <w:sz w:val="24"/>
          <w:szCs w:val="24"/>
        </w:rPr>
        <w:t xml:space="preserve">казом Министерства здравоохранения Российской Федерации от 31 октября 2017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882н (зарегистрирован Министерством юстиции Российской Федерации 9 января 2018 г., регистрационный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49561).</w:t>
      </w:r>
    </w:p>
    <w:p w14:paraId="42AFB84B" w14:textId="77777777" w:rsidR="00000000" w:rsidRDefault="003753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A3DEE42" w14:textId="77777777" w:rsidR="00000000" w:rsidRDefault="003753D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При проведении вакцинации и ревакцинации населения используются</w:t>
      </w:r>
      <w:r>
        <w:rPr>
          <w:rFonts w:ascii="Times New Roman" w:hAnsi="Times New Roman" w:cs="Times New Roman"/>
          <w:sz w:val="24"/>
          <w:szCs w:val="24"/>
        </w:rPr>
        <w:t xml:space="preserve"> вакцины, содержащие актуальные для Российской Федерации антигены, позволяющие обеспечить максимальную эффективность иммунизации, по данным мониторинга Роспотребнадзора &lt;3&gt;.</w:t>
      </w:r>
    </w:p>
    <w:p w14:paraId="64EA5216" w14:textId="77777777" w:rsidR="00000000" w:rsidRDefault="003753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C5BF65A" w14:textId="77777777" w:rsidR="00000000" w:rsidRDefault="003753D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p w14:paraId="3F06A4CD" w14:textId="77777777" w:rsidR="00000000" w:rsidRDefault="003753D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&lt;3&gt; Абзац шестой пункта 13 Положения о разграничении полномо</w:t>
      </w:r>
      <w:r>
        <w:rPr>
          <w:rFonts w:ascii="Times New Roman" w:hAnsi="Times New Roman" w:cs="Times New Roman"/>
          <w:sz w:val="24"/>
          <w:szCs w:val="24"/>
        </w:rPr>
        <w:t xml:space="preserve">чий федеральных органов исполнительной власти в области обеспечения биологической и химической безопасности Российской Федерации, утвержденного постановлением Правительства Российской Федерации от 16 мая 2005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303 (Собрание законодательства Российской </w:t>
      </w:r>
      <w:r>
        <w:rPr>
          <w:rFonts w:ascii="Times New Roman" w:hAnsi="Times New Roman" w:cs="Times New Roman"/>
          <w:sz w:val="24"/>
          <w:szCs w:val="24"/>
        </w:rPr>
        <w:t xml:space="preserve">Федерации, 2005,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21, ст. 2023).</w:t>
      </w:r>
    </w:p>
    <w:p w14:paraId="7CED1899" w14:textId="77777777" w:rsidR="00000000" w:rsidRDefault="003753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ED59467" w14:textId="77777777" w:rsidR="00000000" w:rsidRDefault="003753D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Профилактические прививки могут проводиться с использованием иммунобиологических лекарственных препаратов для иммунопрофилактики, содержащих комбинации вакцин, предназначенных для применения в соответствующие возрастны</w:t>
      </w:r>
      <w:r>
        <w:rPr>
          <w:rFonts w:ascii="Times New Roman" w:hAnsi="Times New Roman" w:cs="Times New Roman"/>
          <w:sz w:val="24"/>
          <w:szCs w:val="24"/>
        </w:rPr>
        <w:t>е периоды.</w:t>
      </w:r>
    </w:p>
    <w:p w14:paraId="52AAFFC5" w14:textId="77777777" w:rsidR="00000000" w:rsidRDefault="003753D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При изменении сроков вакцинации ее проводят по схемам, предусмотренным национальным календарем профилактических прививок, утвержденным настоящим приказом, настоящим порядком, и в соответствии с инструкциями по применению иммунобиологических л</w:t>
      </w:r>
      <w:r>
        <w:rPr>
          <w:rFonts w:ascii="Times New Roman" w:hAnsi="Times New Roman" w:cs="Times New Roman"/>
          <w:sz w:val="24"/>
          <w:szCs w:val="24"/>
        </w:rPr>
        <w:t xml:space="preserve">екарственных препаратов для иммунопрофилактики. Допускается введение вакцин (за исключением вакцин для профилактики туберкулеза), применяемых в рамках национального календаря профилактических прививок и календаря профилактических прививок по эпидемическим </w:t>
      </w:r>
      <w:r>
        <w:rPr>
          <w:rFonts w:ascii="Times New Roman" w:hAnsi="Times New Roman" w:cs="Times New Roman"/>
          <w:sz w:val="24"/>
          <w:szCs w:val="24"/>
        </w:rPr>
        <w:t>показаниям, в один день разными шприцами в разные участки тела.</w:t>
      </w:r>
    </w:p>
    <w:p w14:paraId="052305EE" w14:textId="77777777" w:rsidR="00000000" w:rsidRDefault="003753D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При проведении вакцинации против вирусного гепатита </w:t>
      </w: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 детей первого года жизни, против гриппа детей с 6-месячного возраста, обучающихся в общеобразовательных организациях и в профессиональ</w:t>
      </w:r>
      <w:r>
        <w:rPr>
          <w:rFonts w:ascii="Times New Roman" w:hAnsi="Times New Roman" w:cs="Times New Roman"/>
          <w:sz w:val="24"/>
          <w:szCs w:val="24"/>
        </w:rPr>
        <w:t xml:space="preserve">ных образовательных организациях, беременных женщин используются иммунобиологические лекарственные препараты для иммунопрофилактики, не </w:t>
      </w:r>
      <w:r>
        <w:rPr>
          <w:rFonts w:ascii="Times New Roman" w:hAnsi="Times New Roman" w:cs="Times New Roman"/>
          <w:sz w:val="24"/>
          <w:szCs w:val="24"/>
        </w:rPr>
        <w:lastRenderedPageBreak/>
        <w:t>содержащие консервантов.</w:t>
      </w:r>
    </w:p>
    <w:p w14:paraId="2BA73B60" w14:textId="77777777" w:rsidR="00000000" w:rsidRDefault="003753D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Вакцинация против туберкулеза проводится новорожденным на 3 - 7 день жизни вакциной для про</w:t>
      </w:r>
      <w:r>
        <w:rPr>
          <w:rFonts w:ascii="Times New Roman" w:hAnsi="Times New Roman" w:cs="Times New Roman"/>
          <w:sz w:val="24"/>
          <w:szCs w:val="24"/>
        </w:rPr>
        <w:t>филактики туберкулеза для щадящей первичной вакцинации (БЦЖ-М); в субъектах Российской Федерации с показателями заболеваемости, превышающими 80 на 100 тысяч населения, а также при наличии в окружении новорожденного больных туберкулезом - вакциной для профи</w:t>
      </w:r>
      <w:r>
        <w:rPr>
          <w:rFonts w:ascii="Times New Roman" w:hAnsi="Times New Roman" w:cs="Times New Roman"/>
          <w:sz w:val="24"/>
          <w:szCs w:val="24"/>
        </w:rPr>
        <w:t>лактики туберкулеза (БЦЖ). Ревакцинация детям в 6 - 7 лет проводится вакциной для профилактики туберкулеза (БЦЖ). При отсутствии вакцинации против туберкулеза в родильном доме она может быть проведена в возрасте до 7 лет туберкулиноотрицательным детям.</w:t>
      </w:r>
    </w:p>
    <w:p w14:paraId="499DA964" w14:textId="77777777" w:rsidR="00000000" w:rsidRDefault="003753D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</w:t>
      </w:r>
      <w:r>
        <w:rPr>
          <w:rFonts w:ascii="Times New Roman" w:hAnsi="Times New Roman" w:cs="Times New Roman"/>
          <w:sz w:val="24"/>
          <w:szCs w:val="24"/>
        </w:rPr>
        <w:t xml:space="preserve"> Вакцинация против вирусного гепатита </w:t>
      </w: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 детей первого года жизни проводится по схеме 0-1-6 (1-я доза - в момент начала вакцинации, 2-я доза - через месяц после 1-й прививки, 3-я доза - через 6 месяцев от начала вакцинации).</w:t>
      </w:r>
    </w:p>
    <w:p w14:paraId="40784129" w14:textId="77777777" w:rsidR="00000000" w:rsidRDefault="003753D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Вакцинация против вирусного гепа</w:t>
      </w:r>
      <w:r>
        <w:rPr>
          <w:rFonts w:ascii="Times New Roman" w:hAnsi="Times New Roman" w:cs="Times New Roman"/>
          <w:sz w:val="24"/>
          <w:szCs w:val="24"/>
        </w:rPr>
        <w:t xml:space="preserve">тита </w:t>
      </w: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 детей, относящихся к группам риска (родившимся от матерей - носителей </w:t>
      </w:r>
      <w:r>
        <w:rPr>
          <w:rFonts w:ascii="Times New Roman" w:hAnsi="Times New Roman" w:cs="Times New Roman"/>
          <w:sz w:val="24"/>
          <w:szCs w:val="24"/>
        </w:rPr>
        <w:t>HBsAg</w:t>
      </w:r>
      <w:r>
        <w:rPr>
          <w:rFonts w:ascii="Times New Roman" w:hAnsi="Times New Roman" w:cs="Times New Roman"/>
          <w:sz w:val="24"/>
          <w:szCs w:val="24"/>
        </w:rPr>
        <w:t xml:space="preserve">, больных вирусным гепатитом </w:t>
      </w: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 или перенесших вирусный гепатит </w:t>
      </w: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 в третьем триместре беременности, не имеющих результатов обследования на маркеры гепатита </w:t>
      </w: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, потребляющих нар</w:t>
      </w:r>
      <w:r>
        <w:rPr>
          <w:rFonts w:ascii="Times New Roman" w:hAnsi="Times New Roman" w:cs="Times New Roman"/>
          <w:sz w:val="24"/>
          <w:szCs w:val="24"/>
        </w:rPr>
        <w:t xml:space="preserve">котические средства или психотропные вещества, из семей, в которых есть носитель </w:t>
      </w:r>
      <w:r>
        <w:rPr>
          <w:rFonts w:ascii="Times New Roman" w:hAnsi="Times New Roman" w:cs="Times New Roman"/>
          <w:sz w:val="24"/>
          <w:szCs w:val="24"/>
        </w:rPr>
        <w:t>HBsAg</w:t>
      </w:r>
      <w:r>
        <w:rPr>
          <w:rFonts w:ascii="Times New Roman" w:hAnsi="Times New Roman" w:cs="Times New Roman"/>
          <w:sz w:val="24"/>
          <w:szCs w:val="24"/>
        </w:rPr>
        <w:t xml:space="preserve"> или больной острым вирусным гепатитом </w:t>
      </w: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 и хроническими вирусными гепатитами), проводится по схеме 0-1-2-12 (1-я доза - в момент начала вакцинации, 2-я доза - через месяц</w:t>
      </w:r>
      <w:r>
        <w:rPr>
          <w:rFonts w:ascii="Times New Roman" w:hAnsi="Times New Roman" w:cs="Times New Roman"/>
          <w:sz w:val="24"/>
          <w:szCs w:val="24"/>
        </w:rPr>
        <w:t xml:space="preserve"> после 1-й прививки, 3-я доза - через 2 месяца от начала вакцинации, 4-я доза - через 12 месяцев от начала вакцинации).</w:t>
      </w:r>
    </w:p>
    <w:p w14:paraId="6068A7F2" w14:textId="77777777" w:rsidR="00000000" w:rsidRDefault="003753D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 Против полиомиелита первая, вторая, третья вакцинации детям 3 месяцев, 4,5 месяцев, 6 месяцев жизни и первая ревакцинация против пол</w:t>
      </w:r>
      <w:r>
        <w:rPr>
          <w:rFonts w:ascii="Times New Roman" w:hAnsi="Times New Roman" w:cs="Times New Roman"/>
          <w:sz w:val="24"/>
          <w:szCs w:val="24"/>
        </w:rPr>
        <w:t>иомиелита детям 18 месяцев жизни проводятся вакциной для профилактики полиомиелита (инактивированной); вторая и третья ревакцинации против полиомиелита детям 20 месяцев и 6 лет проводятся вакциной для профилактики полиомиелита (живой).</w:t>
      </w:r>
    </w:p>
    <w:p w14:paraId="29FFD7E4" w14:textId="77777777" w:rsidR="00000000" w:rsidRDefault="003753D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Дети, относящиеся к </w:t>
      </w:r>
      <w:r>
        <w:rPr>
          <w:rFonts w:ascii="Times New Roman" w:hAnsi="Times New Roman" w:cs="Times New Roman"/>
          <w:sz w:val="24"/>
          <w:szCs w:val="24"/>
        </w:rPr>
        <w:t>группе риска (с болезнями нервной системы, иммунодефицитными состояниями или анатомическими дефектами, приводящими к резко повышенной опасности заболевания гемофильной инфекцией; с аномалиями развития кишечника; с онкологическими заболеваниями и/или длител</w:t>
      </w:r>
      <w:r>
        <w:rPr>
          <w:rFonts w:ascii="Times New Roman" w:hAnsi="Times New Roman" w:cs="Times New Roman"/>
          <w:sz w:val="24"/>
          <w:szCs w:val="24"/>
        </w:rPr>
        <w:t>ьно получающим иммуносупрессивную терапию; дети, рожденные от матерей с ВИЧ-инфекцией; дети с ВИЧ-инфекцией; недоношенные и маловесные дети; дети, находящиеся в домах ребенка), подлежат второй и третьей ревакцинации против полиомиелита в 20 месяцев и 6 лет</w:t>
      </w:r>
      <w:r>
        <w:rPr>
          <w:rFonts w:ascii="Times New Roman" w:hAnsi="Times New Roman" w:cs="Times New Roman"/>
          <w:sz w:val="24"/>
          <w:szCs w:val="24"/>
        </w:rPr>
        <w:t xml:space="preserve"> вакциной для профилактики полиомиелита (инактивированной).</w:t>
      </w:r>
    </w:p>
    <w:p w14:paraId="570A0BA9" w14:textId="77777777" w:rsidR="00000000" w:rsidRDefault="003753D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 Вакцинация против полиомиелита по эпидемическим показаниям проводится вакциной для профилактики полиомиелита (живой) и вакциной для профилактики полиомиелита (инактивированной). Показаниями дл</w:t>
      </w:r>
      <w:r>
        <w:rPr>
          <w:rFonts w:ascii="Times New Roman" w:hAnsi="Times New Roman" w:cs="Times New Roman"/>
          <w:sz w:val="24"/>
          <w:szCs w:val="24"/>
        </w:rPr>
        <w:t>я проведения вакцинации по эпидемическим показаниям являются: регистрация заболеваний полиомиелитом, вызванных диким или вакцинородственным полиовирусом, выделение дикого или вакцинородственного полиовируса в биологическом материале человека или из объекто</w:t>
      </w:r>
      <w:r>
        <w:rPr>
          <w:rFonts w:ascii="Times New Roman" w:hAnsi="Times New Roman" w:cs="Times New Roman"/>
          <w:sz w:val="24"/>
          <w:szCs w:val="24"/>
        </w:rPr>
        <w:t>в окружающей среды, а также при подтвержденной циркуляции дикого или вакцинородственного полиовируса.</w:t>
      </w:r>
    </w:p>
    <w:p w14:paraId="376E3753" w14:textId="77777777" w:rsidR="00000000" w:rsidRDefault="003753D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14. Вакцинация детей от 12 до 17 лет (включительно) против коронавирусной инфекции, вызываемой вирусом </w:t>
      </w:r>
      <w:r>
        <w:rPr>
          <w:rFonts w:ascii="Times New Roman" w:hAnsi="Times New Roman" w:cs="Times New Roman"/>
          <w:sz w:val="24"/>
          <w:szCs w:val="24"/>
        </w:rPr>
        <w:t>SARS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CoV</w:t>
      </w:r>
      <w:r>
        <w:rPr>
          <w:rFonts w:ascii="Times New Roman" w:hAnsi="Times New Roman" w:cs="Times New Roman"/>
          <w:sz w:val="24"/>
          <w:szCs w:val="24"/>
        </w:rPr>
        <w:t>-2, проводится добровольно по письменному з</w:t>
      </w:r>
      <w:r>
        <w:rPr>
          <w:rFonts w:ascii="Times New Roman" w:hAnsi="Times New Roman" w:cs="Times New Roman"/>
          <w:sz w:val="24"/>
          <w:szCs w:val="24"/>
        </w:rPr>
        <w:t>аявлению одного из родителей (или иного законного представителя).</w:t>
      </w:r>
    </w:p>
    <w:p w14:paraId="1A4D3855" w14:textId="77777777" w:rsidR="003753D3" w:rsidRDefault="003753D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15. Повторная вакцинация (ревакцинация) против коронавирусной инфекции, вызываемой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вирусом </w:t>
      </w:r>
      <w:r>
        <w:rPr>
          <w:rFonts w:ascii="Times New Roman" w:hAnsi="Times New Roman" w:cs="Times New Roman"/>
          <w:sz w:val="24"/>
          <w:szCs w:val="24"/>
        </w:rPr>
        <w:t>SARS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CoV</w:t>
      </w:r>
      <w:r>
        <w:rPr>
          <w:rFonts w:ascii="Times New Roman" w:hAnsi="Times New Roman" w:cs="Times New Roman"/>
          <w:sz w:val="24"/>
          <w:szCs w:val="24"/>
        </w:rPr>
        <w:t>-2, проводится не ранее, чем через 1 год после предыдущей вакцинации. (в ред. Приказа Минзд</w:t>
      </w:r>
      <w:r>
        <w:rPr>
          <w:rFonts w:ascii="Times New Roman" w:hAnsi="Times New Roman" w:cs="Times New Roman"/>
          <w:sz w:val="24"/>
          <w:szCs w:val="24"/>
        </w:rPr>
        <w:t xml:space="preserve">рава РФ </w:t>
      </w:r>
      <w:hyperlink r:id="rId24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12.12.2023 N 677н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sectPr w:rsidR="003753D3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5B1"/>
    <w:rsid w:val="003753D3"/>
    <w:rsid w:val="003D3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7556C8"/>
  <w14:defaultImageDpi w14:val="0"/>
  <w15:docId w15:val="{98B91A06-469A-4263-97F7-4A119499E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tiv.kontur.ru/document?moduleid=1&amp;documentid=405937#l823" TargetMode="External"/><Relationship Id="rId13" Type="http://schemas.openxmlformats.org/officeDocument/2006/relationships/hyperlink" Target="https://normativ.kontur.ru/document?moduleid=1&amp;documentid=293576#l0" TargetMode="External"/><Relationship Id="rId18" Type="http://schemas.openxmlformats.org/officeDocument/2006/relationships/hyperlink" Target="https://normativ.kontur.ru/document?moduleid=1&amp;documentid=383179#l0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s://normativ.kontur.ru/document?moduleid=1&amp;documentid=464427#l5" TargetMode="External"/><Relationship Id="rId7" Type="http://schemas.openxmlformats.org/officeDocument/2006/relationships/hyperlink" Target="https://normativ.kontur.ru/document?moduleid=1&amp;documentid=392772#l404" TargetMode="External"/><Relationship Id="rId12" Type="http://schemas.openxmlformats.org/officeDocument/2006/relationships/hyperlink" Target="https://normativ.kontur.ru/document?moduleid=1&amp;documentid=276447#l0" TargetMode="External"/><Relationship Id="rId17" Type="http://schemas.openxmlformats.org/officeDocument/2006/relationships/hyperlink" Target="https://normativ.kontur.ru/document?moduleid=1&amp;documentid=378654#l0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normativ.kontur.ru/document?moduleid=1&amp;documentid=372773#l0" TargetMode="External"/><Relationship Id="rId20" Type="http://schemas.openxmlformats.org/officeDocument/2006/relationships/hyperlink" Target="https://normativ.kontur.ru/document?moduleid=1&amp;documentid=464427#l5" TargetMode="External"/><Relationship Id="rId1" Type="http://schemas.openxmlformats.org/officeDocument/2006/relationships/styles" Target="styles.xml"/><Relationship Id="rId6" Type="http://schemas.openxmlformats.org/officeDocument/2006/relationships/hyperlink" Target="https://normativ.kontur.ru/document?moduleid=1&amp;documentid=392772#l44" TargetMode="External"/><Relationship Id="rId11" Type="http://schemas.openxmlformats.org/officeDocument/2006/relationships/hyperlink" Target="https://normativ.kontur.ru/document?moduleid=1&amp;documentid=379483#l0" TargetMode="External"/><Relationship Id="rId24" Type="http://schemas.openxmlformats.org/officeDocument/2006/relationships/hyperlink" Target="https://normativ.kontur.ru/document?moduleid=1&amp;documentid=464427#l5" TargetMode="External"/><Relationship Id="rId5" Type="http://schemas.openxmlformats.org/officeDocument/2006/relationships/hyperlink" Target="https://normativ.kontur.ru/document?moduleid=1&amp;documentid=392772#l4" TargetMode="External"/><Relationship Id="rId15" Type="http://schemas.openxmlformats.org/officeDocument/2006/relationships/hyperlink" Target="https://normativ.kontur.ru/document?moduleid=1&amp;documentid=339507#l0" TargetMode="External"/><Relationship Id="rId23" Type="http://schemas.openxmlformats.org/officeDocument/2006/relationships/hyperlink" Target="https://normativ.kontur.ru/document?moduleid=1&amp;documentid=396304#l608" TargetMode="External"/><Relationship Id="rId10" Type="http://schemas.openxmlformats.org/officeDocument/2006/relationships/hyperlink" Target="https://normativ.kontur.ru/document?moduleid=1&amp;documentid=405937#l610" TargetMode="External"/><Relationship Id="rId19" Type="http://schemas.openxmlformats.org/officeDocument/2006/relationships/hyperlink" Target="https://normativ.kontur.ru/document?moduleid=1&amp;documentid=464427#l5" TargetMode="External"/><Relationship Id="rId4" Type="http://schemas.openxmlformats.org/officeDocument/2006/relationships/hyperlink" Target="https://normativ.kontur.ru/document?moduleid=1&amp;documentid=464427#l0" TargetMode="External"/><Relationship Id="rId9" Type="http://schemas.openxmlformats.org/officeDocument/2006/relationships/hyperlink" Target="https://normativ.kontur.ru/document?moduleid=1&amp;documentid=405937#l610" TargetMode="External"/><Relationship Id="rId14" Type="http://schemas.openxmlformats.org/officeDocument/2006/relationships/hyperlink" Target="https://normativ.kontur.ru/document?moduleid=1&amp;documentid=331784#l0" TargetMode="External"/><Relationship Id="rId22" Type="http://schemas.openxmlformats.org/officeDocument/2006/relationships/hyperlink" Target="https://normativ.kontur.ru/document?moduleid=1&amp;documentid=464427#l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4254</Words>
  <Characters>24250</Characters>
  <Application>Microsoft Office Word</Application>
  <DocSecurity>0</DocSecurity>
  <Lines>202</Lines>
  <Paragraphs>56</Paragraphs>
  <ScaleCrop>false</ScaleCrop>
  <Company/>
  <LinksUpToDate>false</LinksUpToDate>
  <CharactersWithSpaces>28448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Магомет Яндиев</dc:creator>
  <cp:keywords/>
  <dc:description/>
  <cp:lastModifiedBy>Магомет Яндиев</cp:lastModifiedBy>
  <cp:revision>2</cp:revision>
  <dcterms:created xsi:type="dcterms:W3CDTF">2024-10-20T19:16:00Z</dcterms:created>
  <dcterms:modified xsi:type="dcterms:W3CDTF">2024-10-20T19:16:00Z</dcterms:modified>
</cp:coreProperties>
</file>